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274E" w14:textId="77777777" w:rsidR="005F7BEC" w:rsidRPr="005F7BEC" w:rsidRDefault="005F7BEC" w:rsidP="005F7BE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5F7BE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443/ </w:t>
      </w:r>
      <w:r w:rsidR="00B23CF1">
        <w:rPr>
          <w:rFonts w:ascii="Arial" w:eastAsia="Times New Roman" w:hAnsi="Arial"/>
          <w:b/>
          <w:bCs/>
          <w:sz w:val="24"/>
          <w:szCs w:val="24"/>
          <w:lang w:eastAsia="pl-PL"/>
        </w:rPr>
        <w:t>9133</w:t>
      </w:r>
      <w:r w:rsidRPr="005F7BE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0BC0A67E" w14:textId="77777777" w:rsidR="005F7BEC" w:rsidRPr="005F7BEC" w:rsidRDefault="005F7BEC" w:rsidP="005F7BE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5F7BEC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78BFEA5D" w14:textId="77777777" w:rsidR="005F7BEC" w:rsidRPr="005F7BEC" w:rsidRDefault="005F7BEC" w:rsidP="005F7BE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5F7BEC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58EF3A2" w14:textId="77777777" w:rsidR="005F7BEC" w:rsidRDefault="005F7BEC" w:rsidP="005F7BE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5F7BEC">
        <w:rPr>
          <w:rFonts w:ascii="Arial" w:eastAsia="Times New Roman" w:hAnsi="Arial"/>
          <w:sz w:val="24"/>
          <w:szCs w:val="24"/>
          <w:lang w:eastAsia="pl-PL"/>
        </w:rPr>
        <w:t>z dnia 13 grudnia 2022 r.</w:t>
      </w:r>
      <w:bookmarkEnd w:id="0"/>
    </w:p>
    <w:p w14:paraId="082585D1" w14:textId="77777777" w:rsidR="005F7BEC" w:rsidRPr="005F7BEC" w:rsidRDefault="005F7BEC" w:rsidP="005F7BE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228B4F10" w14:textId="77777777" w:rsidR="006B1A8D" w:rsidRPr="007F272C" w:rsidRDefault="006B1A8D" w:rsidP="006B1A8D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zaopiniowania projektu</w:t>
      </w:r>
      <w:r w:rsidRPr="007F272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Strategii Rozwoju Gminy Kolbuszowa na lata 2021-2027</w:t>
      </w:r>
      <w:r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5564CBC3" w14:textId="77777777" w:rsidR="006B1A8D" w:rsidRPr="007F272C" w:rsidRDefault="006B1A8D" w:rsidP="006B1A8D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2" w:name="_Hlk97803401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3" w:name="_Hlk117140884"/>
      <w:bookmarkEnd w:id="2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10f ust. 2 i 3 ustawy z dnia 8 marca 1990 r.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2022 r. poz. 559 ze zm.)</w:t>
      </w:r>
    </w:p>
    <w:p w14:paraId="16E9E576" w14:textId="77777777" w:rsidR="006B1A8D" w:rsidRPr="007F272C" w:rsidRDefault="006B1A8D" w:rsidP="006B1A8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2614AFBE" w14:textId="77777777" w:rsidR="006B1A8D" w:rsidRPr="007F272C" w:rsidRDefault="006B1A8D" w:rsidP="006B1A8D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02A6D7A1" w14:textId="77777777" w:rsidR="006B1A8D" w:rsidRPr="007F272C" w:rsidRDefault="006B1A8D" w:rsidP="006B1A8D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4" w:name="_Hlk45790122"/>
      <w:r w:rsidRPr="007F272C">
        <w:rPr>
          <w:rFonts w:eastAsia="Times New Roman"/>
          <w:color w:val="000000" w:themeColor="text1"/>
          <w:lang w:eastAsia="pl-PL"/>
        </w:rPr>
        <w:t>§ 1</w:t>
      </w:r>
    </w:p>
    <w:bookmarkEnd w:id="4"/>
    <w:p w14:paraId="55AAF987" w14:textId="77777777" w:rsidR="006B1A8D" w:rsidRPr="007F272C" w:rsidRDefault="006B1A8D" w:rsidP="006B1A8D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projektu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Kolbuszowa na lata 2021-2027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 zakresie sposobu uwzględnienia ustaleń i rekomendacji dotyczących kształtowania i prowadzenia polityki przestrzennej w województwie określonych w 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1B33992C" w14:textId="77777777" w:rsidR="006B1A8D" w:rsidRPr="007F272C" w:rsidRDefault="006B1A8D" w:rsidP="006B1A8D">
      <w:pPr>
        <w:pStyle w:val="Nagwek2"/>
        <w:jc w:val="center"/>
        <w:rPr>
          <w:rFonts w:eastAsia="Times New Roman"/>
          <w:color w:val="000000" w:themeColor="text1"/>
        </w:rPr>
      </w:pPr>
      <w:r w:rsidRPr="007F272C">
        <w:rPr>
          <w:rFonts w:eastAsia="Times New Roman"/>
          <w:color w:val="000000" w:themeColor="text1"/>
        </w:rPr>
        <w:t>§ 2</w:t>
      </w:r>
    </w:p>
    <w:p w14:paraId="2587F165" w14:textId="77777777" w:rsidR="006B1A8D" w:rsidRPr="007F272C" w:rsidRDefault="006B1A8D" w:rsidP="006B1A8D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6B44834F" w14:textId="77777777" w:rsidR="006B1A8D" w:rsidRPr="007F272C" w:rsidRDefault="006B1A8D" w:rsidP="006B1A8D">
      <w:pPr>
        <w:pStyle w:val="Nagwek2"/>
        <w:jc w:val="center"/>
        <w:rPr>
          <w:rFonts w:eastAsia="Times New Roman"/>
          <w:color w:val="000000" w:themeColor="text1"/>
        </w:rPr>
      </w:pPr>
      <w:r w:rsidRPr="007F272C">
        <w:rPr>
          <w:rFonts w:eastAsia="Times New Roman"/>
          <w:color w:val="000000" w:themeColor="text1"/>
        </w:rPr>
        <w:t>§ 3</w:t>
      </w:r>
    </w:p>
    <w:p w14:paraId="3E6E62D0" w14:textId="77777777" w:rsidR="006B1A8D" w:rsidRPr="007F272C" w:rsidRDefault="006B1A8D" w:rsidP="006B1A8D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2BD19BCE" w14:textId="77777777" w:rsidR="006B1A8D" w:rsidRPr="007F272C" w:rsidRDefault="006B1A8D" w:rsidP="006B1A8D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7F272C">
        <w:rPr>
          <w:rFonts w:eastAsia="Times New Roman"/>
          <w:color w:val="000000" w:themeColor="text1"/>
          <w:lang w:eastAsia="pl-PL"/>
        </w:rPr>
        <w:t>§ 4</w:t>
      </w:r>
    </w:p>
    <w:p w14:paraId="23530A4D" w14:textId="77777777" w:rsidR="006B1A8D" w:rsidRPr="007F272C" w:rsidRDefault="006B1A8D" w:rsidP="006B1A8D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7F272C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2145D37F" w14:textId="77777777" w:rsidR="00404DAF" w:rsidRPr="001026AF" w:rsidRDefault="00404DAF" w:rsidP="00404DAF">
      <w:pPr>
        <w:spacing w:after="0"/>
        <w:rPr>
          <w:rFonts w:ascii="Arial" w:hAnsi="Arial" w:cs="Arial"/>
          <w:sz w:val="23"/>
          <w:szCs w:val="23"/>
        </w:rPr>
      </w:pPr>
      <w:bookmarkStart w:id="5" w:name="_Hlk114218814"/>
      <w:r w:rsidRPr="001026AF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ECF7426" w14:textId="77777777" w:rsidR="00404DAF" w:rsidRPr="001026AF" w:rsidRDefault="00404DAF" w:rsidP="00404DAF">
      <w:pPr>
        <w:spacing w:after="0"/>
        <w:rPr>
          <w:rFonts w:ascii="Arial" w:eastAsiaTheme="minorEastAsia" w:hAnsi="Arial" w:cs="Arial"/>
        </w:rPr>
      </w:pPr>
      <w:r w:rsidRPr="001026AF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6AAEC7E7" w14:textId="6B4075D9" w:rsidR="006B1A8D" w:rsidRDefault="006B1A8D" w:rsidP="00404DAF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5156232D" w14:textId="77777777" w:rsidR="00404DAF" w:rsidRDefault="00404DAF" w:rsidP="006B1A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43BEE4FE" w14:textId="4E37E4EC" w:rsidR="00404DAF" w:rsidRPr="007F272C" w:rsidRDefault="00404DAF" w:rsidP="006B1A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404DAF" w:rsidRPr="007F272C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63C6E2" w14:textId="77777777" w:rsidR="005F7BEC" w:rsidRPr="005F7BEC" w:rsidRDefault="00B23CF1" w:rsidP="005F7BE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443</w:t>
      </w:r>
      <w:r w:rsidR="005F7BEC" w:rsidRPr="005F7BEC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9133</w:t>
      </w:r>
      <w:r w:rsidR="005F7BEC" w:rsidRPr="005F7BEC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47D18113" w14:textId="77777777" w:rsidR="005F7BEC" w:rsidRPr="005F7BEC" w:rsidRDefault="005F7BEC" w:rsidP="005F7BE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BE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B519FDA" w14:textId="77777777" w:rsidR="005F7BEC" w:rsidRPr="005F7BEC" w:rsidRDefault="005F7BEC" w:rsidP="005F7BE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BE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56E41E5" w14:textId="77777777" w:rsidR="005F7BEC" w:rsidRPr="005F7BEC" w:rsidRDefault="005F7BEC" w:rsidP="005F7BE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BE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5F7BEC">
        <w:rPr>
          <w:rFonts w:ascii="Arial" w:eastAsia="Times New Roman" w:hAnsi="Arial"/>
          <w:sz w:val="24"/>
          <w:szCs w:val="24"/>
          <w:lang w:eastAsia="pl-PL"/>
        </w:rPr>
        <w:t xml:space="preserve">13 grudnia 2022 </w:t>
      </w:r>
      <w:r w:rsidRPr="005F7BE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6"/>
    </w:p>
    <w:p w14:paraId="41E29D8C" w14:textId="77777777" w:rsidR="006B1A8D" w:rsidRPr="007F272C" w:rsidRDefault="006B1A8D" w:rsidP="006B1A8D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Opinia o spójności dokumentu ze </w:t>
      </w:r>
      <w:r w:rsidRPr="007F272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Pr="007F27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2DC2D5E8" w14:textId="77777777" w:rsidR="006B1A8D" w:rsidRPr="006B1A8D" w:rsidRDefault="006B1A8D" w:rsidP="006B1A8D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</w:pP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Zgodnie z art. 10f ust. 2 i 3 ustawy z dnia 8 marca 1990 r. o samorządzie gminnym (</w:t>
      </w:r>
      <w:proofErr w:type="spellStart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t.j</w:t>
      </w:r>
      <w:proofErr w:type="spellEnd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. Dz. U. z 2022 r. poz. 559 ze zm., dalej </w:t>
      </w:r>
      <w:proofErr w:type="spellStart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u.s.g</w:t>
      </w:r>
      <w:proofErr w:type="spellEnd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.) opracowany przez wójta projekt strategii rozwoju gminy przedkładany jest zarządowi województwa </w:t>
      </w:r>
      <w:r w:rsidRPr="006B1A8D">
        <w:rPr>
          <w:rStyle w:val="Uwydatnienie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  <w:t xml:space="preserve">w celu wydania opinii </w:t>
      </w:r>
      <w:bookmarkStart w:id="7" w:name="_Hlk95207198"/>
      <w:r w:rsidRPr="006B1A8D">
        <w:rPr>
          <w:rStyle w:val="Uwydatnienie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  <w:t>dotyczącej sposobu uwzględnienia ustaleń i rekomendacji w zakresie kształtowania i prowadzenia polityki przestrzennej w województwie określonych w strategii rozwoju województwa.</w:t>
      </w:r>
    </w:p>
    <w:bookmarkEnd w:id="7"/>
    <w:p w14:paraId="2694FB27" w14:textId="77777777" w:rsidR="006B1A8D" w:rsidRPr="006B1A8D" w:rsidRDefault="006B1A8D" w:rsidP="006B1A8D">
      <w:pPr>
        <w:spacing w:after="120" w:line="276" w:lineRule="auto"/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3C73C0CA" w14:textId="77777777" w:rsidR="006B1A8D" w:rsidRPr="006B1A8D" w:rsidRDefault="006B1A8D" w:rsidP="006B1A8D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</w:pPr>
      <w:bookmarkStart w:id="8" w:name="_Hlk98835338"/>
      <w:bookmarkStart w:id="9" w:name="_Hlk97803195"/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Pismem znak: 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RPF.060.1.1.2022 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z dnia 18 listopada 2022 r., </w:t>
      </w:r>
      <w:r w:rsidR="00CD2423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Pan Jan </w:t>
      </w:r>
      <w:proofErr w:type="spellStart"/>
      <w:r w:rsidR="00CD2423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Zuba</w:t>
      </w:r>
      <w:proofErr w:type="spellEnd"/>
      <w:r w:rsidR="00CD2423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– Burmistrz Kolbuszowej zwrócił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się z prośbą 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o zaopiniowanie w myśl art. 10f ust. 3 </w:t>
      </w:r>
      <w:proofErr w:type="spellStart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u.s.g</w:t>
      </w:r>
      <w:proofErr w:type="spellEnd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. załączonego projektu Strategii Rozwoju Gminy Kolbuszowa na lata 2021-2027 </w:t>
      </w:r>
      <w:r w:rsidR="00D1543B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(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SRG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). 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Przedłożony projekt stanowi kolejną wersję SRG. Pierwsza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i druga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, uchwał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ami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Zarządu Województwa Podkarpackiego </w:t>
      </w:r>
      <w:bookmarkStart w:id="10" w:name="_Hlk116972393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Nr 397/7956/22 z dnia 14 czerwca 2022 r.</w:t>
      </w:r>
      <w:bookmarkEnd w:id="10"/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oraz Nr 433/8797/22 z dnia 24 października 2022 r.</w:t>
      </w:r>
      <w:r w:rsidR="00D93976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,</w:t>
      </w:r>
      <w:r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zaopiniowane zostały</w:t>
      </w:r>
      <w:r w:rsidRPr="006B1A8D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negatywnie</w:t>
      </w:r>
      <w:r w:rsidRPr="007F272C">
        <w:rPr>
          <w:rStyle w:val="Uwydatnienie"/>
          <w:rFonts w:cs="Arial"/>
          <w:bCs/>
          <w:szCs w:val="24"/>
          <w:shd w:val="clear" w:color="auto" w:fill="FFFFFF"/>
        </w:rPr>
        <w:t>.</w:t>
      </w:r>
    </w:p>
    <w:bookmarkEnd w:id="8"/>
    <w:bookmarkEnd w:id="9"/>
    <w:p w14:paraId="3FB7D302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 przedstawionego projektu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Strategii Rozwoju Gminy Kolbuszowa na lata 2021-2027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wpisuje się w horyzont czasowy przyjęty w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województwa – Podkarpackie 2030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Wyznaczone w nim cele strategiczne, a w ich ramach cele operacyjne wpisują się w zapisy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1543B" w:rsidRPr="00D1543B">
        <w:t xml:space="preserve"> </w:t>
      </w:r>
      <w:r w:rsidR="00D1543B" w:rsidRPr="00D154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szczególności można przypisać je w sposób bezpośredni lub pośredni m.in. w niżej wymienione obszary tematyczne i priorytety.</w:t>
      </w:r>
    </w:p>
    <w:p w14:paraId="0A26D476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0EB17974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498D0EAA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3.1 i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3785A16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1.4. Gospodarka cyrkularna (Gospodarka obiegu zamkniętego)</w:t>
      </w:r>
    </w:p>
    <w:p w14:paraId="7B24DF05" w14:textId="77777777" w:rsidR="006B1A8D" w:rsidRPr="007F272C" w:rsidRDefault="006B1A8D" w:rsidP="006B1A8D">
      <w:pPr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08CCBA3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446CF9C4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2.1. Edukacja</w:t>
      </w:r>
    </w:p>
    <w:p w14:paraId="23B6ADF8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1.2, 2.1 i 2.2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23CCDCC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2.2. Regionalna polityka zdrowotna</w:t>
      </w:r>
    </w:p>
    <w:p w14:paraId="61AFE89E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47BE99D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2.3. Kultura i dziedzictwo kulturowe</w:t>
      </w:r>
    </w:p>
    <w:p w14:paraId="10BDFB50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35EE648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2.4. Rynek pracy</w:t>
      </w:r>
    </w:p>
    <w:p w14:paraId="4AB5372A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5122C63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453D9B8B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7850B92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7619C557" w14:textId="77777777" w:rsidR="006B1A8D" w:rsidRPr="007F272C" w:rsidRDefault="006B1A8D" w:rsidP="006B1A8D">
      <w:pPr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1.2, 2.1,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5B48A9F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0A36E4E2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76F773E3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2.2 i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E25B7BD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58069344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2.2 i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F4C8E18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06F3E1E6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52DEA5A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5D846891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BAC75C4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622EBA0A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2.2 i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5A409AB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7113BE82" w14:textId="77777777" w:rsidR="006B1A8D" w:rsidRPr="007F272C" w:rsidRDefault="006B1A8D" w:rsidP="006B1A8D">
      <w:pPr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D8075D1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64349EAD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51B84530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 i 2.2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5432352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1BAED550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1" w:name="_Hlk115090079"/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2.1 i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bookmarkEnd w:id="11"/>
    </w:p>
    <w:p w14:paraId="1D3A0D58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571EB40C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FEE0A59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4.4. Budowanie i rozwój partnerstwa dla rozwoju województwa</w:t>
      </w:r>
    </w:p>
    <w:p w14:paraId="7A0FD7F0" w14:textId="77777777" w:rsidR="006B1A8D" w:rsidRPr="007F272C" w:rsidRDefault="006B1A8D" w:rsidP="006B1A8D">
      <w:pPr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W Priorytet wpisują się cele operacyjne 1.1, 2.1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CDC09B3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306CE714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5CE9B5F1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1.2, 2.1, 2.2 i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CF5C9ED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4C5047BD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1.2 i 2.2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EDCF1CE" w14:textId="77777777" w:rsidR="006B1A8D" w:rsidRPr="007F272C" w:rsidRDefault="006B1A8D" w:rsidP="006B1A8D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3D354500" w14:textId="77777777" w:rsidR="006B1A8D" w:rsidRPr="007F272C" w:rsidRDefault="006B1A8D" w:rsidP="006B1A8D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1.2, 2.1, 2.2 i 3.1 </w:t>
      </w:r>
      <w:r w:rsidRPr="007F27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7F27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FA4F0AF" w14:textId="77777777" w:rsidR="00D93976" w:rsidRDefault="00D93976" w:rsidP="006B1A8D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5B241B1" w14:textId="77777777" w:rsidR="00D93976" w:rsidRDefault="00D93976" w:rsidP="00D93976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Projektodawca uwzględnił rekomendacje wskazane w uchwałach</w:t>
      </w:r>
      <w:r w:rsidRPr="00D93976">
        <w:t xml:space="preserve"> </w:t>
      </w:r>
      <w:r w:rsidRPr="00D939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Zarządu Województwa Podkarpackiego Nr 397/7956/22 z dnia 14 czerwca 2022 r. oraz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</w:t>
      </w:r>
      <w:r w:rsidRPr="00D939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433/8797/22 z dnia 24 października 2022 r.</w:t>
      </w:r>
    </w:p>
    <w:p w14:paraId="128EEE28" w14:textId="77777777" w:rsidR="00D93976" w:rsidRPr="001E5457" w:rsidRDefault="00D93976" w:rsidP="00D93976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rzeprowadzon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analiz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 kątem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sposobu uwzględnienia ustaleń i rekomendacji w zakresie kształtowania i prowadzenia polityki przestrzennej w województwie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potwierdziła zgodność z zapisami </w:t>
      </w:r>
      <w:r w:rsidRPr="002178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053399E" w14:textId="77777777" w:rsidR="00D93976" w:rsidRDefault="00D93976" w:rsidP="00D93976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Mając na uwadze powyższe, na podstawie art. 41 ust. 1 ustawy z dnia 5 czerwca 1998 </w:t>
      </w:r>
      <w:r w:rsidR="006553C3">
        <w:rPr>
          <w:rFonts w:ascii="Arial" w:eastAsia="Times New Roman" w:hAnsi="Arial" w:cs="Arial"/>
          <w:color w:val="000000" w:themeColor="text1"/>
          <w:sz w:val="24"/>
          <w:szCs w:val="24"/>
        </w:rPr>
        <w:t> r.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 samorządzie województwa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</w:t>
      </w:r>
      <w:r w:rsidR="00D1543B">
        <w:rPr>
          <w:rFonts w:ascii="Arial" w:eastAsia="Times New Roman" w:hAnsi="Arial" w:cs="Arial"/>
          <w:color w:val="000000" w:themeColor="text1"/>
          <w:sz w:val="24"/>
          <w:szCs w:val="24"/>
        </w:rPr>
        <w:t>2022 r. poz. 2094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w związku z art. 10f ust. 2 i 3 </w:t>
      </w:r>
      <w:proofErr w:type="spellStart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., Zarząd Województwa Podkarpackiego postanawia pozytywnie zaopiniować projekt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Strategii Rozwoju Gminy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Kolbuszowa na lata 2021-2027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                          </w:t>
      </w:r>
      <w:r w:rsidRPr="000C0C1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uwzględnienia w nim ustaleń i rekomendacji dotyczących kształtowania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prowadzenia polityki przestrzennej w województwie określonych w 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SRWP 2030.</w:t>
      </w:r>
    </w:p>
    <w:p w14:paraId="63D62801" w14:textId="77777777" w:rsidR="00D93976" w:rsidRDefault="00D93976" w:rsidP="006B1A8D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9C9A4C0" w14:textId="2EE0FB82" w:rsidR="006B1A8D" w:rsidRPr="007F272C" w:rsidRDefault="006B1A8D" w:rsidP="006B1A8D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6B1A8D" w:rsidRPr="007F272C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8D"/>
    <w:rsid w:val="001F3F7B"/>
    <w:rsid w:val="00404DAF"/>
    <w:rsid w:val="005F7BEC"/>
    <w:rsid w:val="006553C3"/>
    <w:rsid w:val="006B1A8D"/>
    <w:rsid w:val="00A63EB4"/>
    <w:rsid w:val="00B23CF1"/>
    <w:rsid w:val="00CD2423"/>
    <w:rsid w:val="00D1543B"/>
    <w:rsid w:val="00D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C160"/>
  <w15:chartTrackingRefBased/>
  <w15:docId w15:val="{3292A2BA-F2C9-4C93-B2A2-26222B7A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A8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A8D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A8D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1A8D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1A8D"/>
    <w:rPr>
      <w:rFonts w:ascii="Arial" w:eastAsiaTheme="majorEastAsia" w:hAnsi="Arial" w:cstheme="majorBidi"/>
      <w:sz w:val="24"/>
      <w:szCs w:val="26"/>
    </w:rPr>
  </w:style>
  <w:style w:type="character" w:styleId="Uwydatnienie">
    <w:name w:val="Emphasis"/>
    <w:uiPriority w:val="20"/>
    <w:qFormat/>
    <w:rsid w:val="006B1A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443_9133_22</dc:title>
  <dc:subject/>
  <dc:creator>Surmacz Paulina</dc:creator>
  <cp:keywords/>
  <dc:description/>
  <cp:lastModifiedBy>.</cp:lastModifiedBy>
  <cp:revision>7</cp:revision>
  <cp:lastPrinted>2022-12-13T13:53:00Z</cp:lastPrinted>
  <dcterms:created xsi:type="dcterms:W3CDTF">2022-12-07T10:04:00Z</dcterms:created>
  <dcterms:modified xsi:type="dcterms:W3CDTF">2022-12-21T09:10:00Z</dcterms:modified>
</cp:coreProperties>
</file>